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059D4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652F0448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57C42E8C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1C3A9C62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0F8E282E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5BA8389D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5F90B8F3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5DE1066" wp14:editId="0327E689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1AEB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74597EA3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14:paraId="285C282E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CC3C234" wp14:editId="6CFE13B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3504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6EC4BF27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самобытной народной культурой. Могилевская земля – это целебные источники, уникальные краеведческие музеи. Гродненщина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0CE6402B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783874FB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A47479E" wp14:editId="4B936738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A657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19B6137A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7915E7D0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586B151D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1F15F1CC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>англ. – UNWTO, United Nations World Tourism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27E9E70B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Белстата, прямой вклад туризма в ВВП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535152DB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(Налибокская,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>(Ельня, Ольманские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71E48ECC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(«Нарочанский»,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68470FE2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093940F9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747E4B33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2C17CCF4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281E75FF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33A18ACF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756F280" w14:textId="77777777"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</w:rPr>
        <w:drawing>
          <wp:inline distT="0" distB="0" distL="0" distR="0" wp14:anchorId="70EB9B9E" wp14:editId="19BDF92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0765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0C0280F1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 xml:space="preserve">специализированных </w:t>
      </w:r>
      <w:r w:rsidRPr="00A95016">
        <w:rPr>
          <w:rFonts w:cs="Times New Roman"/>
          <w:b/>
          <w:i/>
          <w:color w:val="000000" w:themeColor="text1"/>
          <w:szCs w:val="28"/>
        </w:rPr>
        <w:lastRenderedPageBreak/>
        <w:t>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57194975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0023F848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7EF88F69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80C37A5" wp14:editId="77BF6CA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A443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1A845C9C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62E17DF9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FAAA739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5B97B2D" wp14:editId="37B71BBB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39E1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785F5676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7C84D204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="00C039C7">
        <w:rPr>
          <w:rFonts w:cs="Times New Roman"/>
          <w:color w:val="000000" w:themeColor="text1"/>
          <w:sz w:val="30"/>
          <w:szCs w:val="30"/>
        </w:rPr>
        <w:t>егодня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0E79EC0D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7661674A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11C48768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3B8B6EA2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6F200C20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3B7E0835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6D0DB856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4265A857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50F7D710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4F026943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A8D111F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6AF991F" wp14:editId="1991F8FB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ADAE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46D19067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709D8EFE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678387D4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3BFEBD09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«Берестейская маевка» в «Археологическом музее «Берестье», праздник средневековой культуры «Рыцарский фест» в г.Мстиславле, международный фестиваль исторической реконструкции «Мінск старажытны»,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36A6E720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3BFD7CD5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«Буйничское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06AAD8CA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634B75F4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60F8F0CC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«Партызанская крынічка»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Могилевщины на территории мемориального комплекса «Буйничское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493AB62C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6C6B9DAF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778D2B65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DC6C663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00969F0" wp14:editId="5431CADE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B82E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Спасо-Преображенская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Борисо-Глебская (Коложская)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4F678C0F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52750300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6E00F1E3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354C77F8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51A32B27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7BBB4AA3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Жировичский митрополичий монастырь (Гродненская обл., Слонимский р-н, аг.Жировичи,) и Полоцкий Спасо-Евфросиньевский женский митрополичий монастырь (Витебская обл.).</w:t>
      </w:r>
    </w:p>
    <w:p w14:paraId="5B2B3664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аг.Будслав).</w:t>
      </w:r>
    </w:p>
    <w:p w14:paraId="23D278D1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14:paraId="5C719F46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г.Ивье (Гродненская обл.).</w:t>
      </w:r>
    </w:p>
    <w:p w14:paraId="0DF826DC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03F78504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9B69BAE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54086B6" wp14:editId="677CA259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4902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1720DA06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258DB3D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05DFA2CF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6F758509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A7DA00F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1072279C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06663C14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1B1B8BC8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0ACE3A32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49B4F08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7533A897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«Маладзечна» (Минская обл.), фольклорный фестиваль «Мотальскія прысмакі» (Брестская обл.), бульба-фест «Воранаўскі дранік» и каравай-фест «Бацькава булка» (Гродненская обл.), обряд «Вождение Сулы» и весеннее «Гуканне вясны»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59D79C05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3F894CB3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150438D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F3C2780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36D0CF2" wp14:editId="799666DE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4AF1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727BD989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145562BF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AB9E42C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38733AF6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37A9B414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046E2C66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11AA0353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424E3875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4DD8A7E9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19F55361" wp14:editId="738C661C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7375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3E9012DD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38308D70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39AEE3C5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0564CD7E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072C14D9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4128738B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47E56381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62714B2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C363103" wp14:editId="76032F35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B96B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E432606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61167A16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365689E4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30F4B8E2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376593C3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EE27BA0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36EC7A" wp14:editId="1D1AF7A3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9685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5B744DA6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17D3B146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2F448759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73092EA8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424FCE41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0AA86AC2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7A145177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78863CE3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50DAB7A4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71C3ED0F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046A5A87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Новогрудок,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7F1FAD1A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7D40CA42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399C4415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3AECA814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23F8E7ED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1EE62EB7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7F9ADE1F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73483B94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35228165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E9AF0AC" wp14:editId="090FC2C4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D770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0BB78BB4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1B772BB8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45D4F594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AF893C" wp14:editId="353086D5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42D0A" w14:textId="77777777" w:rsidR="00775B93" w:rsidRDefault="00775B93" w:rsidP="00EC7944">
      <w:pPr>
        <w:spacing w:after="0" w:line="240" w:lineRule="auto"/>
      </w:pPr>
      <w:r>
        <w:separator/>
      </w:r>
    </w:p>
  </w:endnote>
  <w:endnote w:type="continuationSeparator" w:id="0">
    <w:p w14:paraId="2F274CE0" w14:textId="77777777" w:rsidR="00775B93" w:rsidRDefault="00775B93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4B9C5" w14:textId="77777777" w:rsidR="00775B93" w:rsidRDefault="00775B93" w:rsidP="00EC7944">
      <w:pPr>
        <w:spacing w:after="0" w:line="240" w:lineRule="auto"/>
      </w:pPr>
      <w:r>
        <w:separator/>
      </w:r>
    </w:p>
  </w:footnote>
  <w:footnote w:type="continuationSeparator" w:id="0">
    <w:p w14:paraId="0A2F6590" w14:textId="77777777" w:rsidR="00775B93" w:rsidRDefault="00775B93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48AC15E8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691DE6">
          <w:rPr>
            <w:noProof/>
            <w:sz w:val="22"/>
          </w:rPr>
          <w:t>4</w:t>
        </w:r>
        <w:r w:rsidRPr="00EC7944">
          <w:rPr>
            <w:sz w:val="22"/>
          </w:rPr>
          <w:fldChar w:fldCharType="end"/>
        </w:r>
      </w:p>
    </w:sdtContent>
  </w:sdt>
  <w:p w14:paraId="0CD13096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0263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75B93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23BF6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B1A6C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3698</Words>
  <Characters>21083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Гаврилик Е.А.</cp:lastModifiedBy>
  <cp:revision>10</cp:revision>
  <cp:lastPrinted>2026-05-08T09:25:00Z</cp:lastPrinted>
  <dcterms:created xsi:type="dcterms:W3CDTF">2026-05-12T12:58:00Z</dcterms:created>
  <dcterms:modified xsi:type="dcterms:W3CDTF">2026-05-19T06:27:00Z</dcterms:modified>
</cp:coreProperties>
</file>